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4C2" w:rsidRDefault="00AA2107" w:rsidP="008074C2">
      <w:pPr>
        <w:jc w:val="center"/>
        <w:rPr>
          <w:rFonts w:ascii="黑体" w:eastAsia="黑体" w:hAnsi="黑体" w:cs="宋体"/>
          <w:color w:val="101010"/>
          <w:kern w:val="36"/>
          <w:sz w:val="32"/>
          <w:szCs w:val="32"/>
        </w:rPr>
      </w:pPr>
      <w:r w:rsidRPr="00F00A8E">
        <w:rPr>
          <w:rFonts w:ascii="黑体" w:eastAsia="黑体" w:hAnsi="黑体" w:cs="宋体" w:hint="eastAsia"/>
          <w:color w:val="101010"/>
          <w:kern w:val="36"/>
          <w:sz w:val="32"/>
          <w:szCs w:val="32"/>
        </w:rPr>
        <w:t>艺术与设计</w:t>
      </w:r>
      <w:r w:rsidR="00B526BA" w:rsidRPr="00F00A8E">
        <w:rPr>
          <w:rFonts w:ascii="黑体" w:eastAsia="黑体" w:hAnsi="黑体" w:cs="宋体"/>
          <w:color w:val="101010"/>
          <w:kern w:val="36"/>
          <w:sz w:val="32"/>
          <w:szCs w:val="32"/>
        </w:rPr>
        <w:t>学院</w:t>
      </w:r>
      <w:r w:rsidR="003E4525" w:rsidRPr="00F00A8E">
        <w:rPr>
          <w:rFonts w:ascii="黑体" w:eastAsia="黑体" w:hAnsi="黑体" w:cs="宋体" w:hint="eastAsia"/>
          <w:color w:val="101010"/>
          <w:kern w:val="36"/>
          <w:sz w:val="32"/>
          <w:szCs w:val="32"/>
        </w:rPr>
        <w:t>关于</w:t>
      </w:r>
      <w:r w:rsidR="00D60E8B" w:rsidRPr="00F00A8E">
        <w:rPr>
          <w:rFonts w:ascii="黑体" w:eastAsia="黑体" w:hAnsi="黑体" w:cs="宋体" w:hint="eastAsia"/>
          <w:color w:val="101010"/>
          <w:kern w:val="36"/>
          <w:sz w:val="32"/>
          <w:szCs w:val="32"/>
        </w:rPr>
        <w:t>学生</w:t>
      </w:r>
      <w:r w:rsidR="002F1BD1">
        <w:rPr>
          <w:rFonts w:ascii="黑体" w:eastAsia="黑体" w:hAnsi="黑体" w:cs="宋体" w:hint="eastAsia"/>
          <w:color w:val="101010"/>
          <w:kern w:val="36"/>
          <w:sz w:val="32"/>
          <w:szCs w:val="32"/>
        </w:rPr>
        <w:t>“</w:t>
      </w:r>
      <w:r w:rsidR="00B526BA" w:rsidRPr="00F00A8E">
        <w:rPr>
          <w:rFonts w:ascii="黑体" w:eastAsia="黑体" w:hAnsi="黑体" w:cs="宋体"/>
          <w:color w:val="101010"/>
          <w:kern w:val="36"/>
          <w:sz w:val="32"/>
          <w:szCs w:val="32"/>
        </w:rPr>
        <w:t>创新创业教育</w:t>
      </w:r>
      <w:r w:rsidR="002F1BD1">
        <w:rPr>
          <w:rFonts w:ascii="黑体" w:eastAsia="黑体" w:hAnsi="黑体" w:cs="宋体" w:hint="eastAsia"/>
          <w:color w:val="101010"/>
          <w:kern w:val="36"/>
          <w:sz w:val="32"/>
          <w:szCs w:val="32"/>
        </w:rPr>
        <w:t>”</w:t>
      </w:r>
    </w:p>
    <w:p w:rsidR="00B23B96" w:rsidRPr="00F00A8E" w:rsidRDefault="002F1BD1" w:rsidP="008074C2">
      <w:pPr>
        <w:jc w:val="center"/>
        <w:rPr>
          <w:rFonts w:ascii="黑体" w:eastAsia="黑体" w:hAnsi="黑体" w:cs="宋体"/>
          <w:color w:val="101010"/>
          <w:kern w:val="36"/>
          <w:sz w:val="32"/>
          <w:szCs w:val="32"/>
        </w:rPr>
      </w:pPr>
      <w:r>
        <w:rPr>
          <w:rFonts w:ascii="黑体" w:eastAsia="黑体" w:hAnsi="黑体" w:cs="宋体" w:hint="eastAsia"/>
          <w:color w:val="101010"/>
          <w:kern w:val="36"/>
          <w:sz w:val="32"/>
          <w:szCs w:val="32"/>
        </w:rPr>
        <w:t>专题</w:t>
      </w:r>
      <w:r w:rsidR="00B526BA" w:rsidRPr="00F00A8E">
        <w:rPr>
          <w:rFonts w:ascii="黑体" w:eastAsia="黑体" w:hAnsi="黑体" w:cs="宋体"/>
          <w:color w:val="101010"/>
          <w:kern w:val="36"/>
          <w:sz w:val="32"/>
          <w:szCs w:val="32"/>
        </w:rPr>
        <w:t>学分认定</w:t>
      </w:r>
      <w:r w:rsidR="003E4525" w:rsidRPr="00F00A8E">
        <w:rPr>
          <w:rFonts w:ascii="黑体" w:eastAsia="黑体" w:hAnsi="黑体" w:cs="宋体" w:hint="eastAsia"/>
          <w:color w:val="101010"/>
          <w:kern w:val="36"/>
          <w:sz w:val="32"/>
          <w:szCs w:val="32"/>
        </w:rPr>
        <w:t>规定</w:t>
      </w:r>
    </w:p>
    <w:p w:rsidR="00F00A8E" w:rsidRDefault="00F00A8E" w:rsidP="00F00A8E">
      <w:pPr>
        <w:snapToGrid w:val="0"/>
        <w:spacing w:line="360" w:lineRule="auto"/>
        <w:ind w:firstLineChars="200" w:firstLine="640"/>
        <w:rPr>
          <w:rFonts w:ascii="仿宋" w:eastAsia="仿宋" w:hAnsi="仿宋"/>
          <w:sz w:val="32"/>
          <w:szCs w:val="32"/>
        </w:rPr>
      </w:pPr>
    </w:p>
    <w:p w:rsidR="00173173" w:rsidRPr="00F00A8E" w:rsidRDefault="003E4525" w:rsidP="00F00A8E">
      <w:pPr>
        <w:snapToGrid w:val="0"/>
        <w:spacing w:line="360" w:lineRule="auto"/>
        <w:ind w:firstLineChars="200" w:firstLine="560"/>
        <w:rPr>
          <w:rFonts w:ascii="仿宋" w:eastAsia="仿宋" w:hAnsi="仿宋"/>
          <w:sz w:val="28"/>
          <w:szCs w:val="28"/>
        </w:rPr>
      </w:pPr>
      <w:r w:rsidRPr="00F00A8E">
        <w:rPr>
          <w:rFonts w:ascii="仿宋" w:eastAsia="仿宋" w:hAnsi="仿宋" w:hint="eastAsia"/>
          <w:sz w:val="28"/>
          <w:szCs w:val="28"/>
        </w:rPr>
        <w:t>为</w:t>
      </w:r>
      <w:r w:rsidR="007E6437" w:rsidRPr="00F00A8E">
        <w:rPr>
          <w:rFonts w:ascii="仿宋" w:eastAsia="仿宋" w:hAnsi="仿宋" w:hint="eastAsia"/>
          <w:sz w:val="28"/>
          <w:szCs w:val="28"/>
        </w:rPr>
        <w:t>做好</w:t>
      </w:r>
      <w:r w:rsidRPr="00F00A8E">
        <w:rPr>
          <w:rFonts w:ascii="仿宋" w:eastAsia="仿宋" w:hAnsi="仿宋" w:hint="eastAsia"/>
          <w:sz w:val="28"/>
          <w:szCs w:val="28"/>
        </w:rPr>
        <w:t>我院学生</w:t>
      </w:r>
      <w:r w:rsidR="00173173" w:rsidRPr="00F00A8E">
        <w:rPr>
          <w:rFonts w:ascii="仿宋" w:eastAsia="仿宋" w:hAnsi="仿宋" w:hint="eastAsia"/>
          <w:sz w:val="28"/>
          <w:szCs w:val="28"/>
        </w:rPr>
        <w:t>创新创业教育学分</w:t>
      </w:r>
      <w:r w:rsidR="007E6437" w:rsidRPr="00F00A8E">
        <w:rPr>
          <w:rFonts w:ascii="仿宋" w:eastAsia="仿宋" w:hAnsi="仿宋" w:hint="eastAsia"/>
          <w:sz w:val="28"/>
          <w:szCs w:val="28"/>
        </w:rPr>
        <w:t>与学生成绩评定之间衔接</w:t>
      </w:r>
      <w:r w:rsidR="00173173" w:rsidRPr="00F00A8E">
        <w:rPr>
          <w:rFonts w:ascii="仿宋" w:eastAsia="仿宋" w:hAnsi="仿宋" w:hint="eastAsia"/>
          <w:sz w:val="28"/>
          <w:szCs w:val="28"/>
        </w:rPr>
        <w:t>工作</w:t>
      </w:r>
      <w:r w:rsidRPr="00F00A8E">
        <w:rPr>
          <w:rFonts w:ascii="仿宋" w:eastAsia="仿宋" w:hAnsi="仿宋" w:hint="eastAsia"/>
          <w:sz w:val="28"/>
          <w:szCs w:val="28"/>
        </w:rPr>
        <w:t>，根据《</w:t>
      </w:r>
      <w:r w:rsidR="00AA2107" w:rsidRPr="00F00A8E">
        <w:rPr>
          <w:rFonts w:ascii="仿宋" w:eastAsia="仿宋" w:hAnsi="仿宋" w:hint="eastAsia"/>
          <w:sz w:val="28"/>
          <w:szCs w:val="28"/>
        </w:rPr>
        <w:t>艺术与设计学院学生“创新创业教育”专题教学环节学分实施细则</w:t>
      </w:r>
      <w:r w:rsidRPr="00F00A8E">
        <w:rPr>
          <w:rFonts w:ascii="仿宋" w:eastAsia="仿宋" w:hAnsi="仿宋" w:hint="eastAsia"/>
          <w:sz w:val="28"/>
          <w:szCs w:val="28"/>
        </w:rPr>
        <w:t>》并结合我院实际，特</w:t>
      </w:r>
      <w:r w:rsidR="00E244CA" w:rsidRPr="00F00A8E">
        <w:rPr>
          <w:rFonts w:ascii="仿宋" w:eastAsia="仿宋" w:hAnsi="仿宋" w:hint="eastAsia"/>
          <w:sz w:val="28"/>
          <w:szCs w:val="28"/>
        </w:rPr>
        <w:t>制定本</w:t>
      </w:r>
      <w:r w:rsidRPr="00F00A8E">
        <w:rPr>
          <w:rFonts w:ascii="仿宋" w:eastAsia="仿宋" w:hAnsi="仿宋" w:hint="eastAsia"/>
          <w:sz w:val="28"/>
          <w:szCs w:val="28"/>
        </w:rPr>
        <w:t>规定</w:t>
      </w:r>
      <w:r w:rsidR="00173173" w:rsidRPr="00F00A8E">
        <w:rPr>
          <w:rFonts w:ascii="仿宋" w:eastAsia="仿宋" w:hAnsi="仿宋" w:hint="eastAsia"/>
          <w:sz w:val="28"/>
          <w:szCs w:val="28"/>
        </w:rPr>
        <w:t>。</w:t>
      </w:r>
    </w:p>
    <w:p w:rsidR="00E244CA" w:rsidRPr="00F00A8E" w:rsidRDefault="00E244CA" w:rsidP="00F00A8E">
      <w:pPr>
        <w:spacing w:line="360" w:lineRule="auto"/>
        <w:ind w:firstLine="645"/>
        <w:jc w:val="left"/>
        <w:rPr>
          <w:rFonts w:ascii="仿宋" w:eastAsia="仿宋" w:hAnsi="仿宋"/>
          <w:sz w:val="28"/>
          <w:szCs w:val="28"/>
        </w:rPr>
      </w:pPr>
      <w:r w:rsidRPr="00F00A8E">
        <w:rPr>
          <w:rFonts w:ascii="仿宋" w:eastAsia="仿宋" w:hAnsi="仿宋" w:hint="eastAsia"/>
          <w:b/>
          <w:sz w:val="28"/>
          <w:szCs w:val="28"/>
        </w:rPr>
        <w:t>第一条</w:t>
      </w:r>
      <w:r w:rsidR="00F00A8E" w:rsidRPr="00F00A8E">
        <w:rPr>
          <w:rFonts w:ascii="仿宋" w:eastAsia="仿宋" w:hAnsi="仿宋" w:hint="eastAsia"/>
          <w:sz w:val="28"/>
          <w:szCs w:val="28"/>
        </w:rPr>
        <w:t xml:space="preserve"> </w:t>
      </w:r>
      <w:r w:rsidRPr="00F00A8E">
        <w:rPr>
          <w:rFonts w:ascii="仿宋" w:eastAsia="仿宋" w:hAnsi="仿宋" w:hint="eastAsia"/>
          <w:sz w:val="28"/>
          <w:szCs w:val="28"/>
        </w:rPr>
        <w:t>创新创业教育</w:t>
      </w:r>
      <w:r w:rsidR="003E4525" w:rsidRPr="00F00A8E">
        <w:rPr>
          <w:rFonts w:ascii="仿宋" w:eastAsia="仿宋" w:hAnsi="仿宋" w:hint="eastAsia"/>
          <w:sz w:val="28"/>
          <w:szCs w:val="28"/>
        </w:rPr>
        <w:t>是我校各专业人才培养方案中规定的专题教学环节，占2学分。由我院组织实施，学生获取该学分的途径有：</w:t>
      </w:r>
      <w:r w:rsidRPr="00F00A8E">
        <w:rPr>
          <w:rFonts w:ascii="仿宋" w:eastAsia="仿宋" w:hAnsi="仿宋" w:hint="eastAsia"/>
          <w:sz w:val="28"/>
          <w:szCs w:val="28"/>
        </w:rPr>
        <w:t>参加学校组织或认可的大学生创新创业训练计划项目、学科竞赛、科学研究及自主创业等。</w:t>
      </w:r>
    </w:p>
    <w:p w:rsidR="00E244CA" w:rsidRPr="00F00A8E" w:rsidRDefault="00E244CA" w:rsidP="00F00A8E">
      <w:pPr>
        <w:spacing w:line="360" w:lineRule="auto"/>
        <w:ind w:firstLine="645"/>
        <w:jc w:val="left"/>
        <w:rPr>
          <w:rFonts w:ascii="仿宋" w:eastAsia="仿宋" w:hAnsi="仿宋"/>
          <w:sz w:val="28"/>
          <w:szCs w:val="28"/>
        </w:rPr>
      </w:pPr>
      <w:r w:rsidRPr="00F00A8E">
        <w:rPr>
          <w:rFonts w:ascii="仿宋" w:eastAsia="仿宋" w:hAnsi="仿宋" w:hint="eastAsia"/>
          <w:b/>
          <w:sz w:val="28"/>
          <w:szCs w:val="28"/>
        </w:rPr>
        <w:t>第二条</w:t>
      </w:r>
      <w:r w:rsidR="001E0060" w:rsidRPr="00F00A8E">
        <w:rPr>
          <w:rFonts w:ascii="仿宋" w:eastAsia="仿宋" w:hAnsi="仿宋" w:hint="eastAsia"/>
          <w:sz w:val="28"/>
          <w:szCs w:val="28"/>
        </w:rPr>
        <w:t xml:space="preserve"> </w:t>
      </w:r>
      <w:r w:rsidRPr="00F00A8E">
        <w:rPr>
          <w:rFonts w:ascii="仿宋" w:eastAsia="仿宋" w:hAnsi="仿宋" w:hint="eastAsia"/>
          <w:sz w:val="28"/>
          <w:szCs w:val="28"/>
        </w:rPr>
        <w:t>创新创业教育</w:t>
      </w:r>
      <w:r w:rsidR="003E4525" w:rsidRPr="00F00A8E">
        <w:rPr>
          <w:rFonts w:ascii="仿宋" w:eastAsia="仿宋" w:hAnsi="仿宋" w:hint="eastAsia"/>
          <w:sz w:val="28"/>
          <w:szCs w:val="28"/>
        </w:rPr>
        <w:t>专题教学需要在学期教学任务中体现，我院各专业的创新创业教育专题教学</w:t>
      </w:r>
      <w:r w:rsidR="00177A75" w:rsidRPr="00F00A8E">
        <w:rPr>
          <w:rFonts w:ascii="仿宋" w:eastAsia="仿宋" w:hAnsi="仿宋" w:hint="eastAsia"/>
          <w:sz w:val="28"/>
          <w:szCs w:val="28"/>
        </w:rPr>
        <w:t>均安排在第7</w:t>
      </w:r>
      <w:r w:rsidR="00F26FCE" w:rsidRPr="00F00A8E">
        <w:rPr>
          <w:rFonts w:ascii="仿宋" w:eastAsia="仿宋" w:hAnsi="仿宋" w:hint="eastAsia"/>
          <w:sz w:val="28"/>
          <w:szCs w:val="28"/>
        </w:rPr>
        <w:t>学期实施</w:t>
      </w:r>
      <w:r w:rsidR="00177A75" w:rsidRPr="00F00A8E">
        <w:rPr>
          <w:rFonts w:ascii="仿宋" w:eastAsia="仿宋" w:hAnsi="仿宋" w:hint="eastAsia"/>
          <w:sz w:val="28"/>
          <w:szCs w:val="28"/>
        </w:rPr>
        <w:t>，任课教师一般由各专业</w:t>
      </w:r>
      <w:r w:rsidR="00873A07" w:rsidRPr="00F00A8E">
        <w:rPr>
          <w:rFonts w:ascii="仿宋" w:eastAsia="仿宋" w:hAnsi="仿宋" w:hint="eastAsia"/>
          <w:sz w:val="28"/>
          <w:szCs w:val="28"/>
        </w:rPr>
        <w:t>班导师</w:t>
      </w:r>
      <w:r w:rsidR="00365B0C" w:rsidRPr="00F00A8E">
        <w:rPr>
          <w:rFonts w:ascii="仿宋" w:eastAsia="仿宋" w:hAnsi="仿宋" w:hint="eastAsia"/>
          <w:sz w:val="28"/>
          <w:szCs w:val="28"/>
        </w:rPr>
        <w:t>担任</w:t>
      </w:r>
      <w:r w:rsidR="00413A83" w:rsidRPr="00F00A8E">
        <w:rPr>
          <w:rFonts w:ascii="仿宋" w:eastAsia="仿宋" w:hAnsi="仿宋" w:hint="eastAsia"/>
          <w:sz w:val="28"/>
          <w:szCs w:val="28"/>
        </w:rPr>
        <w:t>。</w:t>
      </w:r>
    </w:p>
    <w:p w:rsidR="00B63FD5" w:rsidRPr="00F00A8E" w:rsidRDefault="00E244CA" w:rsidP="00F00A8E">
      <w:pPr>
        <w:spacing w:line="360" w:lineRule="auto"/>
        <w:ind w:firstLine="645"/>
        <w:jc w:val="left"/>
        <w:rPr>
          <w:rFonts w:ascii="仿宋" w:eastAsia="仿宋" w:hAnsi="仿宋"/>
          <w:sz w:val="28"/>
          <w:szCs w:val="28"/>
        </w:rPr>
      </w:pPr>
      <w:r w:rsidRPr="00F00A8E">
        <w:rPr>
          <w:rFonts w:ascii="仿宋" w:eastAsia="仿宋" w:hAnsi="仿宋" w:hint="eastAsia"/>
          <w:b/>
          <w:sz w:val="28"/>
          <w:szCs w:val="28"/>
        </w:rPr>
        <w:t>第三条</w:t>
      </w:r>
      <w:r w:rsidR="001E0060" w:rsidRPr="00F00A8E">
        <w:rPr>
          <w:rFonts w:ascii="仿宋" w:eastAsia="仿宋" w:hAnsi="仿宋" w:hint="eastAsia"/>
          <w:sz w:val="28"/>
          <w:szCs w:val="28"/>
        </w:rPr>
        <w:t xml:space="preserve"> </w:t>
      </w:r>
      <w:r w:rsidR="00365B0C" w:rsidRPr="00F00A8E">
        <w:rPr>
          <w:rFonts w:ascii="仿宋" w:eastAsia="仿宋" w:hAnsi="仿宋" w:hint="eastAsia"/>
          <w:sz w:val="28"/>
          <w:szCs w:val="28"/>
        </w:rPr>
        <w:t>成绩评定</w:t>
      </w:r>
      <w:r w:rsidR="00B63FD5" w:rsidRPr="00F00A8E">
        <w:rPr>
          <w:rFonts w:ascii="仿宋" w:eastAsia="仿宋" w:hAnsi="仿宋" w:hint="eastAsia"/>
          <w:sz w:val="28"/>
          <w:szCs w:val="28"/>
        </w:rPr>
        <w:t>。</w:t>
      </w:r>
    </w:p>
    <w:p w:rsidR="00177A75" w:rsidRPr="00F00A8E" w:rsidRDefault="00B63FD5" w:rsidP="00F00A8E">
      <w:pPr>
        <w:spacing w:line="360" w:lineRule="auto"/>
        <w:ind w:firstLine="645"/>
        <w:jc w:val="left"/>
        <w:rPr>
          <w:rFonts w:ascii="仿宋" w:eastAsia="仿宋" w:hAnsi="仿宋"/>
          <w:sz w:val="28"/>
          <w:szCs w:val="28"/>
        </w:rPr>
      </w:pPr>
      <w:r w:rsidRPr="00F00A8E">
        <w:rPr>
          <w:rFonts w:ascii="仿宋" w:eastAsia="仿宋" w:hAnsi="仿宋" w:hint="eastAsia"/>
          <w:sz w:val="28"/>
          <w:szCs w:val="28"/>
        </w:rPr>
        <w:t>1、学生依据《</w:t>
      </w:r>
      <w:r w:rsidR="00F00A8E" w:rsidRPr="00F00A8E">
        <w:rPr>
          <w:rFonts w:ascii="仿宋" w:eastAsia="仿宋" w:hAnsi="仿宋" w:hint="eastAsia"/>
          <w:sz w:val="28"/>
          <w:szCs w:val="28"/>
        </w:rPr>
        <w:t>艺术与设计</w:t>
      </w:r>
      <w:r w:rsidRPr="00F00A8E">
        <w:rPr>
          <w:rFonts w:ascii="仿宋" w:eastAsia="仿宋" w:hAnsi="仿宋" w:hint="eastAsia"/>
          <w:sz w:val="28"/>
          <w:szCs w:val="28"/>
        </w:rPr>
        <w:t>学院创新创业教育学分认定标准》</w:t>
      </w:r>
      <w:r w:rsidR="00365B0C" w:rsidRPr="00F00A8E">
        <w:rPr>
          <w:rFonts w:ascii="仿宋" w:eastAsia="仿宋" w:hAnsi="仿宋" w:hint="eastAsia"/>
          <w:sz w:val="28"/>
          <w:szCs w:val="28"/>
        </w:rPr>
        <w:t>填写《</w:t>
      </w:r>
      <w:r w:rsidR="00F00A8E" w:rsidRPr="00F00A8E">
        <w:rPr>
          <w:rFonts w:ascii="仿宋" w:eastAsia="仿宋" w:hAnsi="仿宋" w:hint="eastAsia"/>
          <w:sz w:val="28"/>
          <w:szCs w:val="28"/>
        </w:rPr>
        <w:t>艺术与设计</w:t>
      </w:r>
      <w:r w:rsidR="00365B0C" w:rsidRPr="00F00A8E">
        <w:rPr>
          <w:rFonts w:ascii="仿宋" w:eastAsia="仿宋" w:hAnsi="仿宋" w:hint="eastAsia"/>
          <w:sz w:val="28"/>
          <w:szCs w:val="28"/>
        </w:rPr>
        <w:t>学院创新创业学分</w:t>
      </w:r>
      <w:r w:rsidR="00F00A8E" w:rsidRPr="00F00A8E">
        <w:rPr>
          <w:rFonts w:ascii="仿宋" w:eastAsia="仿宋" w:hAnsi="仿宋" w:hint="eastAsia"/>
          <w:sz w:val="28"/>
          <w:szCs w:val="28"/>
        </w:rPr>
        <w:t>认定</w:t>
      </w:r>
      <w:r w:rsidR="00365B0C" w:rsidRPr="00F00A8E">
        <w:rPr>
          <w:rFonts w:ascii="仿宋" w:eastAsia="仿宋" w:hAnsi="仿宋" w:hint="eastAsia"/>
          <w:sz w:val="28"/>
          <w:szCs w:val="28"/>
        </w:rPr>
        <w:t>申请表》并提供相关证明材料。</w:t>
      </w:r>
      <w:r w:rsidR="00E244CA" w:rsidRPr="00F00A8E">
        <w:rPr>
          <w:rFonts w:ascii="仿宋" w:eastAsia="仿宋" w:hAnsi="仿宋" w:hint="eastAsia"/>
          <w:sz w:val="28"/>
          <w:szCs w:val="28"/>
        </w:rPr>
        <w:t xml:space="preserve">  </w:t>
      </w:r>
    </w:p>
    <w:p w:rsidR="00656F6C" w:rsidRPr="00F00A8E" w:rsidRDefault="00B63FD5" w:rsidP="00F00A8E">
      <w:pPr>
        <w:spacing w:line="360" w:lineRule="auto"/>
        <w:ind w:firstLine="645"/>
        <w:jc w:val="left"/>
        <w:rPr>
          <w:rFonts w:ascii="仿宋" w:eastAsia="仿宋" w:hAnsi="仿宋"/>
          <w:sz w:val="28"/>
          <w:szCs w:val="28"/>
        </w:rPr>
      </w:pPr>
      <w:r w:rsidRPr="00F00A8E">
        <w:rPr>
          <w:rFonts w:ascii="仿宋" w:eastAsia="仿宋" w:hAnsi="仿宋"/>
          <w:sz w:val="28"/>
          <w:szCs w:val="28"/>
        </w:rPr>
        <w:t>2</w:t>
      </w:r>
      <w:r w:rsidRPr="00F00A8E">
        <w:rPr>
          <w:rFonts w:ascii="仿宋" w:eastAsia="仿宋" w:hAnsi="仿宋" w:hint="eastAsia"/>
          <w:sz w:val="28"/>
          <w:szCs w:val="28"/>
        </w:rPr>
        <w:t>、系部主任及院创新创业学分认定工作组确认学生的累积总分</w:t>
      </w:r>
      <w:r w:rsidR="00E244CA" w:rsidRPr="00F00A8E">
        <w:rPr>
          <w:rFonts w:ascii="仿宋" w:eastAsia="仿宋" w:hAnsi="仿宋" w:hint="eastAsia"/>
          <w:sz w:val="28"/>
          <w:szCs w:val="28"/>
        </w:rPr>
        <w:t>。</w:t>
      </w:r>
    </w:p>
    <w:p w:rsidR="00B63FD5" w:rsidRPr="00F00A8E" w:rsidRDefault="00656F6C" w:rsidP="00F00A8E">
      <w:pPr>
        <w:spacing w:line="360" w:lineRule="auto"/>
        <w:ind w:firstLine="645"/>
        <w:jc w:val="left"/>
        <w:rPr>
          <w:rFonts w:ascii="仿宋" w:eastAsia="仿宋" w:hAnsi="仿宋"/>
          <w:sz w:val="28"/>
          <w:szCs w:val="28"/>
        </w:rPr>
      </w:pPr>
      <w:r w:rsidRPr="00F00A8E">
        <w:rPr>
          <w:rFonts w:ascii="仿宋" w:eastAsia="仿宋" w:hAnsi="仿宋" w:hint="eastAsia"/>
          <w:sz w:val="28"/>
          <w:szCs w:val="28"/>
        </w:rPr>
        <w:t>3、</w:t>
      </w:r>
      <w:r w:rsidR="00B63FD5" w:rsidRPr="00F00A8E">
        <w:rPr>
          <w:rFonts w:ascii="仿宋" w:eastAsia="仿宋" w:hAnsi="仿宋" w:hint="eastAsia"/>
          <w:sz w:val="28"/>
          <w:szCs w:val="28"/>
        </w:rPr>
        <w:t>根据累积总分按如下规则转换成五级制成绩：</w:t>
      </w:r>
    </w:p>
    <w:p w:rsidR="00B63FD5" w:rsidRPr="00F00A8E" w:rsidRDefault="00B63FD5" w:rsidP="00F00A8E">
      <w:pPr>
        <w:spacing w:line="360" w:lineRule="auto"/>
        <w:jc w:val="left"/>
        <w:rPr>
          <w:rFonts w:ascii="仿宋" w:eastAsia="仿宋" w:hAnsi="仿宋"/>
          <w:sz w:val="28"/>
          <w:szCs w:val="28"/>
        </w:rPr>
      </w:pPr>
      <w:r w:rsidRPr="00F00A8E">
        <w:rPr>
          <w:rFonts w:ascii="仿宋" w:eastAsia="仿宋" w:hAnsi="仿宋" w:hint="eastAsia"/>
          <w:sz w:val="28"/>
          <w:szCs w:val="28"/>
        </w:rPr>
        <w:t>（1）累积总分大于等于</w:t>
      </w:r>
      <w:r w:rsidR="00B161CB" w:rsidRPr="00F00A8E">
        <w:rPr>
          <w:rFonts w:ascii="仿宋" w:eastAsia="仿宋" w:hAnsi="仿宋" w:hint="eastAsia"/>
          <w:sz w:val="28"/>
          <w:szCs w:val="28"/>
        </w:rPr>
        <w:t>4</w:t>
      </w:r>
      <w:r w:rsidR="00B161CB" w:rsidRPr="00F00A8E">
        <w:rPr>
          <w:rFonts w:ascii="仿宋" w:eastAsia="仿宋" w:hAnsi="仿宋"/>
          <w:sz w:val="28"/>
          <w:szCs w:val="28"/>
        </w:rPr>
        <w:t>.</w:t>
      </w:r>
      <w:r w:rsidRPr="00F00A8E">
        <w:rPr>
          <w:rFonts w:ascii="仿宋" w:eastAsia="仿宋" w:hAnsi="仿宋" w:hint="eastAsia"/>
          <w:sz w:val="28"/>
          <w:szCs w:val="28"/>
        </w:rPr>
        <w:t>5，成绩评定为“优秀”；</w:t>
      </w:r>
    </w:p>
    <w:p w:rsidR="00B63FD5" w:rsidRPr="00F00A8E" w:rsidRDefault="00B63FD5" w:rsidP="00F00A8E">
      <w:pPr>
        <w:spacing w:line="360" w:lineRule="auto"/>
        <w:jc w:val="left"/>
        <w:rPr>
          <w:rFonts w:ascii="仿宋" w:eastAsia="仿宋" w:hAnsi="仿宋"/>
          <w:sz w:val="28"/>
          <w:szCs w:val="28"/>
        </w:rPr>
      </w:pPr>
      <w:r w:rsidRPr="00F00A8E">
        <w:rPr>
          <w:rFonts w:ascii="仿宋" w:eastAsia="仿宋" w:hAnsi="仿宋" w:hint="eastAsia"/>
          <w:sz w:val="28"/>
          <w:szCs w:val="28"/>
        </w:rPr>
        <w:t>（</w:t>
      </w:r>
      <w:r w:rsidRPr="00F00A8E">
        <w:rPr>
          <w:rFonts w:ascii="仿宋" w:eastAsia="仿宋" w:hAnsi="仿宋"/>
          <w:sz w:val="28"/>
          <w:szCs w:val="28"/>
        </w:rPr>
        <w:t>2</w:t>
      </w:r>
      <w:r w:rsidRPr="00F00A8E">
        <w:rPr>
          <w:rFonts w:ascii="仿宋" w:eastAsia="仿宋" w:hAnsi="仿宋" w:hint="eastAsia"/>
          <w:sz w:val="28"/>
          <w:szCs w:val="28"/>
        </w:rPr>
        <w:t>）累积总分大于等于</w:t>
      </w:r>
      <w:r w:rsidR="00B161CB" w:rsidRPr="00F00A8E">
        <w:rPr>
          <w:rFonts w:ascii="仿宋" w:eastAsia="仿宋" w:hAnsi="仿宋"/>
          <w:sz w:val="28"/>
          <w:szCs w:val="28"/>
        </w:rPr>
        <w:t>3.5</w:t>
      </w:r>
      <w:r w:rsidRPr="00F00A8E">
        <w:rPr>
          <w:rFonts w:ascii="仿宋" w:eastAsia="仿宋" w:hAnsi="仿宋" w:hint="eastAsia"/>
          <w:sz w:val="28"/>
          <w:szCs w:val="28"/>
        </w:rPr>
        <w:t>且小于</w:t>
      </w:r>
      <w:r w:rsidR="00B161CB" w:rsidRPr="00F00A8E">
        <w:rPr>
          <w:rFonts w:ascii="仿宋" w:eastAsia="仿宋" w:hAnsi="仿宋" w:hint="eastAsia"/>
          <w:sz w:val="28"/>
          <w:szCs w:val="28"/>
        </w:rPr>
        <w:t>4</w:t>
      </w:r>
      <w:r w:rsidR="00B161CB" w:rsidRPr="00F00A8E">
        <w:rPr>
          <w:rFonts w:ascii="仿宋" w:eastAsia="仿宋" w:hAnsi="仿宋"/>
          <w:sz w:val="28"/>
          <w:szCs w:val="28"/>
        </w:rPr>
        <w:t>.</w:t>
      </w:r>
      <w:r w:rsidRPr="00F00A8E">
        <w:rPr>
          <w:rFonts w:ascii="仿宋" w:eastAsia="仿宋" w:hAnsi="仿宋" w:hint="eastAsia"/>
          <w:sz w:val="28"/>
          <w:szCs w:val="28"/>
        </w:rPr>
        <w:t>5，成绩评定为“良好”；</w:t>
      </w:r>
    </w:p>
    <w:p w:rsidR="00B63FD5" w:rsidRPr="00F00A8E" w:rsidRDefault="00B63FD5" w:rsidP="00F00A8E">
      <w:pPr>
        <w:spacing w:line="360" w:lineRule="auto"/>
        <w:jc w:val="left"/>
        <w:rPr>
          <w:rFonts w:ascii="仿宋" w:eastAsia="仿宋" w:hAnsi="仿宋"/>
          <w:sz w:val="28"/>
          <w:szCs w:val="28"/>
        </w:rPr>
      </w:pPr>
      <w:r w:rsidRPr="00F00A8E">
        <w:rPr>
          <w:rFonts w:ascii="仿宋" w:eastAsia="仿宋" w:hAnsi="仿宋" w:hint="eastAsia"/>
          <w:sz w:val="28"/>
          <w:szCs w:val="28"/>
        </w:rPr>
        <w:t>（3）累积总分大于等于</w:t>
      </w:r>
      <w:r w:rsidR="00656F6C" w:rsidRPr="00F00A8E">
        <w:rPr>
          <w:rFonts w:ascii="仿宋" w:eastAsia="仿宋" w:hAnsi="仿宋"/>
          <w:sz w:val="28"/>
          <w:szCs w:val="28"/>
        </w:rPr>
        <w:t>2.5</w:t>
      </w:r>
      <w:r w:rsidRPr="00F00A8E">
        <w:rPr>
          <w:rFonts w:ascii="仿宋" w:eastAsia="仿宋" w:hAnsi="仿宋" w:hint="eastAsia"/>
          <w:sz w:val="28"/>
          <w:szCs w:val="28"/>
        </w:rPr>
        <w:t>且小于</w:t>
      </w:r>
      <w:r w:rsidR="00656F6C" w:rsidRPr="00F00A8E">
        <w:rPr>
          <w:rFonts w:ascii="仿宋" w:eastAsia="仿宋" w:hAnsi="仿宋"/>
          <w:sz w:val="28"/>
          <w:szCs w:val="28"/>
        </w:rPr>
        <w:t>3.5</w:t>
      </w:r>
      <w:r w:rsidRPr="00F00A8E">
        <w:rPr>
          <w:rFonts w:ascii="仿宋" w:eastAsia="仿宋" w:hAnsi="仿宋" w:hint="eastAsia"/>
          <w:sz w:val="28"/>
          <w:szCs w:val="28"/>
        </w:rPr>
        <w:t>，成绩评定为“中等”；</w:t>
      </w:r>
    </w:p>
    <w:p w:rsidR="00B63FD5" w:rsidRPr="00F00A8E" w:rsidRDefault="00B63FD5" w:rsidP="00F00A8E">
      <w:pPr>
        <w:spacing w:line="360" w:lineRule="auto"/>
        <w:jc w:val="left"/>
        <w:rPr>
          <w:rFonts w:ascii="仿宋" w:eastAsia="仿宋" w:hAnsi="仿宋"/>
          <w:sz w:val="28"/>
          <w:szCs w:val="28"/>
        </w:rPr>
      </w:pPr>
      <w:r w:rsidRPr="00F00A8E">
        <w:rPr>
          <w:rFonts w:ascii="仿宋" w:eastAsia="仿宋" w:hAnsi="仿宋" w:hint="eastAsia"/>
          <w:sz w:val="28"/>
          <w:szCs w:val="28"/>
        </w:rPr>
        <w:t>（4）累积总分大于等于</w:t>
      </w:r>
      <w:r w:rsidRPr="00F00A8E">
        <w:rPr>
          <w:rFonts w:ascii="仿宋" w:eastAsia="仿宋" w:hAnsi="仿宋"/>
          <w:sz w:val="28"/>
          <w:szCs w:val="28"/>
        </w:rPr>
        <w:t>2</w:t>
      </w:r>
      <w:r w:rsidRPr="00F00A8E">
        <w:rPr>
          <w:rFonts w:ascii="仿宋" w:eastAsia="仿宋" w:hAnsi="仿宋" w:hint="eastAsia"/>
          <w:sz w:val="28"/>
          <w:szCs w:val="28"/>
        </w:rPr>
        <w:t>且小于</w:t>
      </w:r>
      <w:r w:rsidR="00656F6C" w:rsidRPr="00F00A8E">
        <w:rPr>
          <w:rFonts w:ascii="仿宋" w:eastAsia="仿宋" w:hAnsi="仿宋"/>
          <w:sz w:val="28"/>
          <w:szCs w:val="28"/>
        </w:rPr>
        <w:t>2.5</w:t>
      </w:r>
      <w:r w:rsidRPr="00F00A8E">
        <w:rPr>
          <w:rFonts w:ascii="仿宋" w:eastAsia="仿宋" w:hAnsi="仿宋" w:hint="eastAsia"/>
          <w:sz w:val="28"/>
          <w:szCs w:val="28"/>
        </w:rPr>
        <w:t>，成绩评定为“合格”；</w:t>
      </w:r>
    </w:p>
    <w:p w:rsidR="00B63FD5" w:rsidRPr="00F00A8E" w:rsidRDefault="00B63FD5" w:rsidP="00F00A8E">
      <w:pPr>
        <w:spacing w:line="360" w:lineRule="auto"/>
        <w:jc w:val="left"/>
        <w:rPr>
          <w:rFonts w:ascii="仿宋" w:eastAsia="仿宋" w:hAnsi="仿宋"/>
          <w:sz w:val="28"/>
          <w:szCs w:val="28"/>
        </w:rPr>
      </w:pPr>
      <w:r w:rsidRPr="00F00A8E">
        <w:rPr>
          <w:rFonts w:ascii="仿宋" w:eastAsia="仿宋" w:hAnsi="仿宋" w:hint="eastAsia"/>
          <w:sz w:val="28"/>
          <w:szCs w:val="28"/>
        </w:rPr>
        <w:lastRenderedPageBreak/>
        <w:t>（5）累积总分小于2，成绩评定为“不合格”；</w:t>
      </w:r>
    </w:p>
    <w:p w:rsidR="00785EA9" w:rsidRDefault="00785EA9" w:rsidP="00F00A8E">
      <w:pPr>
        <w:spacing w:line="360" w:lineRule="auto"/>
        <w:jc w:val="left"/>
        <w:rPr>
          <w:rFonts w:ascii="仿宋" w:eastAsia="仿宋" w:hAnsi="仿宋" w:hint="eastAsia"/>
          <w:sz w:val="28"/>
          <w:szCs w:val="28"/>
        </w:rPr>
      </w:pPr>
      <w:r w:rsidRPr="00F00A8E">
        <w:rPr>
          <w:rFonts w:ascii="仿宋" w:eastAsia="仿宋" w:hAnsi="仿宋" w:hint="eastAsia"/>
          <w:sz w:val="28"/>
          <w:szCs w:val="28"/>
        </w:rPr>
        <w:t>第四条 未尽事宜将由学院创新创业学分认定工作组商议后交由学院党政联席会议讨论后决定。</w:t>
      </w:r>
    </w:p>
    <w:p w:rsidR="001E65AF" w:rsidRDefault="001E65AF" w:rsidP="00F00A8E">
      <w:pPr>
        <w:spacing w:line="360" w:lineRule="auto"/>
        <w:jc w:val="left"/>
        <w:rPr>
          <w:rFonts w:ascii="仿宋" w:eastAsia="仿宋" w:hAnsi="仿宋" w:hint="eastAsia"/>
          <w:sz w:val="28"/>
          <w:szCs w:val="28"/>
        </w:rPr>
      </w:pPr>
    </w:p>
    <w:p w:rsidR="001E65AF" w:rsidRDefault="001E65AF" w:rsidP="001E65AF">
      <w:pPr>
        <w:spacing w:line="360" w:lineRule="auto"/>
        <w:ind w:right="280"/>
        <w:jc w:val="right"/>
        <w:rPr>
          <w:rFonts w:ascii="仿宋" w:eastAsia="仿宋" w:hAnsi="仿宋" w:hint="eastAsia"/>
          <w:sz w:val="28"/>
          <w:szCs w:val="28"/>
        </w:rPr>
      </w:pPr>
      <w:r>
        <w:rPr>
          <w:rFonts w:ascii="仿宋" w:eastAsia="仿宋" w:hAnsi="仿宋" w:hint="eastAsia"/>
          <w:sz w:val="28"/>
          <w:szCs w:val="28"/>
        </w:rPr>
        <w:t>艺术与设计学院</w:t>
      </w:r>
    </w:p>
    <w:p w:rsidR="001E65AF" w:rsidRPr="00F00A8E" w:rsidRDefault="001E65AF" w:rsidP="001E65AF">
      <w:pPr>
        <w:spacing w:line="360" w:lineRule="auto"/>
        <w:jc w:val="right"/>
        <w:rPr>
          <w:rFonts w:ascii="仿宋" w:eastAsia="仿宋" w:hAnsi="仿宋"/>
          <w:sz w:val="28"/>
          <w:szCs w:val="28"/>
        </w:rPr>
      </w:pPr>
      <w:r>
        <w:rPr>
          <w:rFonts w:ascii="仿宋" w:eastAsia="仿宋" w:hAnsi="仿宋" w:hint="eastAsia"/>
          <w:sz w:val="28"/>
          <w:szCs w:val="28"/>
        </w:rPr>
        <w:t>二○二一年五月十八日</w:t>
      </w:r>
    </w:p>
    <w:p w:rsidR="00656F6C" w:rsidRPr="00F00A8E" w:rsidRDefault="00656F6C" w:rsidP="00F00A8E">
      <w:pPr>
        <w:spacing w:line="360" w:lineRule="auto"/>
        <w:jc w:val="left"/>
        <w:rPr>
          <w:rFonts w:ascii="仿宋" w:eastAsia="仿宋" w:hAnsi="仿宋"/>
          <w:sz w:val="28"/>
          <w:szCs w:val="28"/>
        </w:rPr>
      </w:pPr>
    </w:p>
    <w:p w:rsidR="00B63FD5" w:rsidRPr="00F00A8E" w:rsidRDefault="00B63FD5" w:rsidP="00F00A8E">
      <w:pPr>
        <w:spacing w:line="360" w:lineRule="auto"/>
        <w:ind w:firstLine="645"/>
        <w:jc w:val="left"/>
        <w:rPr>
          <w:rFonts w:ascii="仿宋" w:eastAsia="仿宋" w:hAnsi="仿宋"/>
          <w:sz w:val="28"/>
          <w:szCs w:val="28"/>
        </w:rPr>
      </w:pPr>
    </w:p>
    <w:p w:rsidR="00AF321B" w:rsidRPr="00F00A8E" w:rsidRDefault="00AF321B" w:rsidP="00F00A8E">
      <w:pPr>
        <w:spacing w:line="360" w:lineRule="auto"/>
        <w:ind w:firstLine="645"/>
        <w:jc w:val="left"/>
        <w:rPr>
          <w:rFonts w:ascii="仿宋" w:eastAsia="仿宋" w:hAnsi="仿宋"/>
          <w:sz w:val="28"/>
          <w:szCs w:val="28"/>
        </w:rPr>
      </w:pPr>
    </w:p>
    <w:sectPr w:rsidR="00AF321B" w:rsidRPr="00F00A8E" w:rsidSect="00C019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FFD" w:rsidRDefault="004C3FFD" w:rsidP="00173173">
      <w:r>
        <w:separator/>
      </w:r>
    </w:p>
  </w:endnote>
  <w:endnote w:type="continuationSeparator" w:id="0">
    <w:p w:rsidR="004C3FFD" w:rsidRDefault="004C3FFD" w:rsidP="001731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FFD" w:rsidRDefault="004C3FFD" w:rsidP="00173173">
      <w:r>
        <w:separator/>
      </w:r>
    </w:p>
  </w:footnote>
  <w:footnote w:type="continuationSeparator" w:id="0">
    <w:p w:rsidR="004C3FFD" w:rsidRDefault="004C3FFD" w:rsidP="001731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927D4"/>
    <w:multiLevelType w:val="hybridMultilevel"/>
    <w:tmpl w:val="8E664F3C"/>
    <w:lvl w:ilvl="0" w:tplc="5F94276A">
      <w:start w:val="1"/>
      <w:numFmt w:val="japaneseCounting"/>
      <w:lvlText w:val="第%1条"/>
      <w:lvlJc w:val="left"/>
      <w:pPr>
        <w:ind w:left="2445" w:hanging="1800"/>
      </w:pPr>
      <w:rPr>
        <w:rFonts w:hint="default"/>
        <w:b/>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26BA"/>
    <w:rsid w:val="00073244"/>
    <w:rsid w:val="00173173"/>
    <w:rsid w:val="00177A75"/>
    <w:rsid w:val="001E0060"/>
    <w:rsid w:val="001E65AF"/>
    <w:rsid w:val="0023523C"/>
    <w:rsid w:val="002739C3"/>
    <w:rsid w:val="002B6F13"/>
    <w:rsid w:val="002D3040"/>
    <w:rsid w:val="002F1BD1"/>
    <w:rsid w:val="002F4C88"/>
    <w:rsid w:val="00357C81"/>
    <w:rsid w:val="00365B0C"/>
    <w:rsid w:val="003E4525"/>
    <w:rsid w:val="003E77AC"/>
    <w:rsid w:val="00400D8A"/>
    <w:rsid w:val="00413A83"/>
    <w:rsid w:val="0042310F"/>
    <w:rsid w:val="004819A8"/>
    <w:rsid w:val="00487424"/>
    <w:rsid w:val="004C3FFD"/>
    <w:rsid w:val="004E4429"/>
    <w:rsid w:val="00503665"/>
    <w:rsid w:val="005C052E"/>
    <w:rsid w:val="00656F6C"/>
    <w:rsid w:val="00677302"/>
    <w:rsid w:val="00687353"/>
    <w:rsid w:val="00785EA9"/>
    <w:rsid w:val="00792723"/>
    <w:rsid w:val="00796E82"/>
    <w:rsid w:val="007E4280"/>
    <w:rsid w:val="007E6437"/>
    <w:rsid w:val="008074C2"/>
    <w:rsid w:val="00873A07"/>
    <w:rsid w:val="0088277A"/>
    <w:rsid w:val="008A4161"/>
    <w:rsid w:val="008D4016"/>
    <w:rsid w:val="00903346"/>
    <w:rsid w:val="00905A35"/>
    <w:rsid w:val="00970B6D"/>
    <w:rsid w:val="00A10554"/>
    <w:rsid w:val="00A34FD6"/>
    <w:rsid w:val="00A374FD"/>
    <w:rsid w:val="00A60843"/>
    <w:rsid w:val="00A808B5"/>
    <w:rsid w:val="00AA2107"/>
    <w:rsid w:val="00AB2589"/>
    <w:rsid w:val="00AF321B"/>
    <w:rsid w:val="00B161CB"/>
    <w:rsid w:val="00B526BA"/>
    <w:rsid w:val="00B63FD5"/>
    <w:rsid w:val="00C019A3"/>
    <w:rsid w:val="00C97FD0"/>
    <w:rsid w:val="00D60E8B"/>
    <w:rsid w:val="00E001A4"/>
    <w:rsid w:val="00E244CA"/>
    <w:rsid w:val="00E66577"/>
    <w:rsid w:val="00EB45F7"/>
    <w:rsid w:val="00F00A8E"/>
    <w:rsid w:val="00F26FCE"/>
    <w:rsid w:val="00F66A94"/>
    <w:rsid w:val="00FD12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9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31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3173"/>
    <w:rPr>
      <w:sz w:val="18"/>
      <w:szCs w:val="18"/>
    </w:rPr>
  </w:style>
  <w:style w:type="paragraph" w:styleId="a4">
    <w:name w:val="footer"/>
    <w:basedOn w:val="a"/>
    <w:link w:val="Char0"/>
    <w:uiPriority w:val="99"/>
    <w:unhideWhenUsed/>
    <w:rsid w:val="00173173"/>
    <w:pPr>
      <w:tabs>
        <w:tab w:val="center" w:pos="4153"/>
        <w:tab w:val="right" w:pos="8306"/>
      </w:tabs>
      <w:snapToGrid w:val="0"/>
      <w:jc w:val="left"/>
    </w:pPr>
    <w:rPr>
      <w:sz w:val="18"/>
      <w:szCs w:val="18"/>
    </w:rPr>
  </w:style>
  <w:style w:type="character" w:customStyle="1" w:styleId="Char0">
    <w:name w:val="页脚 Char"/>
    <w:basedOn w:val="a0"/>
    <w:link w:val="a4"/>
    <w:uiPriority w:val="99"/>
    <w:rsid w:val="00173173"/>
    <w:rPr>
      <w:sz w:val="18"/>
      <w:szCs w:val="18"/>
    </w:rPr>
  </w:style>
  <w:style w:type="paragraph" w:styleId="a5">
    <w:name w:val="List Paragraph"/>
    <w:basedOn w:val="a"/>
    <w:uiPriority w:val="34"/>
    <w:qFormat/>
    <w:rsid w:val="00E244C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2</Pages>
  <Words>91</Words>
  <Characters>521</Characters>
  <Application>Microsoft Office Word</Application>
  <DocSecurity>0</DocSecurity>
  <Lines>4</Lines>
  <Paragraphs>1</Paragraphs>
  <ScaleCrop>false</ScaleCrop>
  <Company>Microsoft</Company>
  <LinksUpToDate>false</LinksUpToDate>
  <CharactersWithSpaces>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37</cp:revision>
  <dcterms:created xsi:type="dcterms:W3CDTF">2018-11-20T07:59:00Z</dcterms:created>
  <dcterms:modified xsi:type="dcterms:W3CDTF">2021-05-19T05:56:00Z</dcterms:modified>
</cp:coreProperties>
</file>